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949" w:type="dxa"/>
        <w:jc w:val="center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949" w:type="dxa"/>
            <w:vAlign w:val="center"/>
          </w:tcPr>
          <w:p>
            <w:pPr>
              <w:widowControl/>
              <w:adjustRightInd/>
              <w:spacing w:before="100" w:beforeAutospacing="1" w:after="100" w:afterAutospacing="1" w:line="480" w:lineRule="exact"/>
              <w:jc w:val="righ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 </w:t>
            </w:r>
          </w:p>
          <w:p>
            <w:pPr>
              <w:widowControl/>
              <w:adjustRightInd/>
              <w:spacing w:before="100" w:beforeAutospacing="1" w:after="100" w:afterAutospacing="1" w:line="600" w:lineRule="exac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32"/>
                <w:szCs w:val="32"/>
              </w:rPr>
              <w:t>附件</w:t>
            </w:r>
          </w:p>
          <w:p>
            <w:pPr>
              <w:widowControl/>
              <w:adjustRightInd/>
              <w:spacing w:before="100" w:beforeAutospacing="1" w:after="100" w:afterAutospacing="1" w:line="600" w:lineRule="exac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sz w:val="36"/>
                <w:szCs w:val="36"/>
              </w:rPr>
              <w:t>招聘岗位名称</w:t>
            </w:r>
          </w:p>
          <w:p>
            <w:pPr>
              <w:widowControl/>
              <w:adjustRightInd/>
              <w:spacing w:before="100" w:beforeAutospacing="1" w:after="100" w:afterAutospacing="1" w:line="600" w:lineRule="exac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sz w:val="36"/>
                <w:szCs w:val="36"/>
              </w:rPr>
              <w:t> </w:t>
            </w:r>
          </w:p>
          <w:tbl>
            <w:tblPr>
              <w:tblStyle w:val="2"/>
              <w:tblW w:w="793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65"/>
              <w:gridCol w:w="900"/>
              <w:gridCol w:w="1800"/>
              <w:gridCol w:w="1898"/>
              <w:gridCol w:w="28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4" w:hRule="atLeast"/>
                <w:tblHeader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sz w:val="24"/>
                      <w:szCs w:val="24"/>
                    </w:rPr>
                    <w:t>体系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sz w:val="24"/>
                      <w:szCs w:val="24"/>
                    </w:rPr>
                    <w:t>研究室名称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sz w:val="24"/>
                      <w:szCs w:val="24"/>
                    </w:rPr>
                    <w:t>岗位名称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sz w:val="24"/>
                      <w:szCs w:val="24"/>
                    </w:rPr>
                    <w:t>岗位任务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水稻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水稻智能催芽、生产管理与智能决策、插秧机器人、精准作业智能装备</w:t>
                  </w:r>
                  <w:r>
                    <w:rPr>
                      <w:rFonts w:ascii="宋体" w:hAnsi="宋体" w:cs="宋体"/>
                      <w:sz w:val="24"/>
                      <w:szCs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水稻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产业经济研究室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产业经济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玉米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玉米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生产智能化管理、田间播种施肥</w:t>
                  </w:r>
                  <w:r>
                    <w:rPr>
                      <w:rFonts w:ascii="宋体" w:hAnsi="宋体" w:cs="宋体"/>
                      <w:sz w:val="24"/>
                      <w:szCs w:val="24"/>
                    </w:rPr>
                    <w:t>/</w:t>
                  </w:r>
                  <w:r>
                    <w:rPr>
                      <w:rFonts w:hint="eastAsia" w:cs="宋体"/>
                      <w:sz w:val="24"/>
                      <w:szCs w:val="24"/>
                    </w:rPr>
                    <w:t>植保</w:t>
                  </w:r>
                  <w:r>
                    <w:rPr>
                      <w:rFonts w:ascii="宋体" w:hAnsi="宋体" w:cs="宋体"/>
                      <w:sz w:val="24"/>
                      <w:szCs w:val="24"/>
                    </w:rPr>
                    <w:t>/</w:t>
                  </w:r>
                  <w:r>
                    <w:rPr>
                      <w:rFonts w:hint="eastAsia" w:cs="宋体"/>
                      <w:sz w:val="24"/>
                      <w:szCs w:val="24"/>
                    </w:rPr>
                    <w:t>收获智能化装备、鲜食玉米储运加工智能测控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小麦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生产智能化管理、田间播种施肥</w:t>
                  </w:r>
                  <w:r>
                    <w:rPr>
                      <w:rFonts w:ascii="宋体" w:hAnsi="宋体" w:cs="宋体"/>
                      <w:sz w:val="24"/>
                      <w:szCs w:val="24"/>
                    </w:rPr>
                    <w:t>/</w:t>
                  </w:r>
                  <w:r>
                    <w:rPr>
                      <w:rFonts w:hint="eastAsia" w:cs="宋体"/>
                      <w:sz w:val="24"/>
                      <w:szCs w:val="24"/>
                    </w:rPr>
                    <w:t>植保</w:t>
                  </w:r>
                  <w:r>
                    <w:rPr>
                      <w:rFonts w:ascii="宋体" w:hAnsi="宋体" w:cs="宋体"/>
                      <w:sz w:val="24"/>
                      <w:szCs w:val="24"/>
                    </w:rPr>
                    <w:t>/</w:t>
                  </w:r>
                  <w:r>
                    <w:rPr>
                      <w:rFonts w:hint="eastAsia" w:cs="宋体"/>
                      <w:sz w:val="24"/>
                      <w:szCs w:val="24"/>
                    </w:rPr>
                    <w:t>收获智能化装备；网络化、立体化农情防控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大豆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大豆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大豆优质品种繁育精准测控、粮豆轮作病虫草害智能监测及土壤培肥智能管理、大豆单粒精量播种智能作业控制装备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大麦青稞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谷子高粱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土壤和养分管理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燕麦荞麦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食用豆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土壤和养分管理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马铃薯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土壤和养分管理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0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马铃薯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生产智能化管理、马铃薯播收智能装备、储藏智能化调控装备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0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甘薯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油菜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油菜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油菜生产智能化管理、油菜轻简化栽培智能装备、油菜肥药施用智能装备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花生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特色油料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9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棉花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棉花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智能化管理与精准作业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棉花生产智能化管理、棉花播收智能装备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糖料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土壤和养分管理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糖料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智能化生产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甘蔗、甜菜种质资源大数据管理、耕收智能化装备、生产物联网监控与智能决策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茶叶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茶叶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智能化采摘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嫩芽智能识别、茶叶智能采摘机器人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茶叶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茶园物联网监测、茶叶生产智能化管理、智能化加工、茶叶市场大数据预测与跨境电商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6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食用菌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　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菌菇房智能环境测控、生产智能化管理、食用菌互联网电商平台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6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中药材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中药材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中药材种质资源知识图谱构建、优质药材规范化生产智能化管理、栽培环境与生理智能化调控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中药材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病虫草害防控研究室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绿色防控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大宗蔬菜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智能化作业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温室环境智能调控、土壤质量智能化检测装备、水肥一体化智能装备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大宗蔬菜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大宗蔬菜知识图谱构建、病虫害智能识别、土肥水智能化管理与决策、标准化生产智能服务托管系统、农技大数据机器问答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大宗蔬菜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病虫害防控研究室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绿色防控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特色蔬菜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34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特色蔬菜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智能技术应用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土肥水智能化管理与决策、病虫害智能识别、标准化生产智能服务托管系统、农技大数据机器问答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特色蔬菜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病虫害防控研究室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绿色防控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柑橘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智能检测与分级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柑橘品质无损检测与智能分选线、流动式柑橘品质现场检测及智能分级装备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柑橘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智能化生产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柑橘果园物联网监测系统、柑橘病虫害智能识别、果园智能化管理系统、苹果大数据预测与跨境电商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38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柑橘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病虫草害防控研究室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绿色防控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39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苹果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苹果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智能检测与分级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柑橘品质无损检测与智能分选线、流动式柑橘品质现场检测及智能分级装备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41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苹果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智能化生产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苹果园物联网监测系统、苹果病虫害智能识别、苹果智能化管理系统、苹果大数据预测与跨境电商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42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苹果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病虫草害防控研究室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绿色防控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43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梨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土壤和养分管理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44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葡萄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45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桃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栽培与土肥研究室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土壤和产地环境污染管控与修复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sz w:val="24"/>
                      <w:szCs w:val="24"/>
                    </w:rPr>
                    <w:t>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46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天然橡胶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智能化生产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种苗环境智能化测控、生产智能化管理与决策，智能采割机器人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47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牧草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机械化研究室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遥感监测与智能管理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牧草长势监测与估产、草场节水灌溉、牧草生产加工智能化管理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48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生猪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养殖环境智能调控、精准饲喂、健康繁育智能监测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49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奶牛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牛场智能管理系统、养殖环境智能调控、推料机器人、健康繁育传感器与智能装备、生鲜乳保鲜智能调控、奶量智能计量系统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肉牛牦牛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福利养殖环境智能调控、精准饲喂、健康繁育智能监测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87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51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蛋鸡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蛋鸡鸡苗孵化、养殖环境智能测控，精细饲喂智能化系统、鸡舍智能巡检机器人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52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肉鸡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生产与环境控制研究室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肉鸡鸡苗孵化、养殖环境智能测控，智能饲喂机器人、鸡舍智能巡检机器人、鸡蛋分拣包装智能化设备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53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蜂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饲养与机具研究室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物联网测控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蜜蜂养殖环境监测、智能蜂箱、蜂场智能化管理、蜂产品智能管控、互联网品牌打造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54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大宗淡水鱼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养殖与环境控制研究室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淡水养殖智能传感器及物联网、鱼类生长优化调控、淡水养殖大数据与智能决策、水下自主作业机器人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4" w:hRule="atLeast"/>
                <w:jc w:val="center"/>
              </w:trPr>
              <w:tc>
                <w:tcPr>
                  <w:tcW w:w="4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righ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9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napToGrid w:val="0"/>
                    <w:spacing w:before="100" w:beforeAutospacing="1" w:after="100" w:afterAutospacing="1" w:line="240" w:lineRule="auto"/>
                    <w:jc w:val="center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海水鱼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养殖与环境控制研究室</w:t>
                  </w:r>
                </w:p>
              </w:tc>
              <w:tc>
                <w:tcPr>
                  <w:tcW w:w="18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智能化养殖</w:t>
                  </w:r>
                </w:p>
              </w:tc>
              <w:tc>
                <w:tcPr>
                  <w:tcW w:w="2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adjustRightInd/>
                    <w:spacing w:before="100" w:beforeAutospacing="1" w:after="100" w:afterAutospacing="1" w:line="240" w:lineRule="auto"/>
                    <w:jc w:val="left"/>
                    <w:textAlignment w:val="auto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sz w:val="24"/>
                      <w:szCs w:val="24"/>
                    </w:rPr>
                    <w:t>海水养殖智能传感器及物联网、鱼类生长优化调控、海水养殖大数据与智能决策、水下自主作业机器人</w:t>
                  </w:r>
                </w:p>
              </w:tc>
            </w:tr>
          </w:tbl>
          <w:p>
            <w:pPr>
              <w:widowControl/>
              <w:adjustRightInd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 </w:t>
            </w:r>
          </w:p>
          <w:p>
            <w:pPr>
              <w:widowControl/>
              <w:adjustRightInd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9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alibri" w:hAnsi="Calibri" w:eastAsia="宋体" w:cs="Times New Roman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2019-06-25T09:13:31Z</dcterms:created>
  <dc:creator>10</dc:creator>
  <cp:lastModifiedBy>10</cp:lastModifiedBy>
  <dcterms:modified xsi:type="dcterms:W3CDTF">2019-06-25T09:14:18Z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